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124" w:rsidRPr="00D57124" w:rsidRDefault="00D57124" w:rsidP="00D57124">
      <w:pPr>
        <w:rPr>
          <w:b/>
          <w:bCs/>
          <w:color w:val="ED7D31" w:themeColor="accent2"/>
          <w:sz w:val="28"/>
          <w:szCs w:val="28"/>
        </w:rPr>
      </w:pPr>
      <w:r w:rsidRPr="001132DF">
        <w:rPr>
          <w:b/>
          <w:bCs/>
          <w:color w:val="ED7D31" w:themeColor="accent2"/>
          <w:sz w:val="28"/>
          <w:szCs w:val="28"/>
        </w:rPr>
        <w:t>Zahlbeträge ab 01.01.2022</w:t>
      </w:r>
    </w:p>
    <w:p w:rsidR="00D57124" w:rsidRDefault="00D57124" w:rsidP="00D57124">
      <w:pPr>
        <w:rPr>
          <w:b/>
          <w:bCs/>
        </w:rPr>
      </w:pPr>
    </w:p>
    <w:p w:rsidR="00D57124" w:rsidRDefault="00D57124" w:rsidP="00D5712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= die zu zahlenden Unterhaltsbeträge nach Abzug des hälftigen Kindergeldes </w:t>
      </w:r>
    </w:p>
    <w:p w:rsidR="00D57124" w:rsidRDefault="00D57124" w:rsidP="00D57124">
      <w:pPr>
        <w:rPr>
          <w:b/>
          <w:bCs/>
        </w:rPr>
      </w:pPr>
      <w:r>
        <w:rPr>
          <w:b/>
          <w:bCs/>
        </w:rPr>
        <w:tab/>
        <w:t xml:space="preserve">bzw. </w:t>
      </w:r>
    </w:p>
    <w:p w:rsidR="00D57124" w:rsidRDefault="00D57124" w:rsidP="00D57124">
      <w:pPr>
        <w:rPr>
          <w:b/>
          <w:bCs/>
        </w:rPr>
      </w:pPr>
      <w:r>
        <w:rPr>
          <w:b/>
          <w:bCs/>
        </w:rPr>
        <w:tab/>
        <w:t>in der Altersstufe ab 18 Jahre nach Abzug des gesamten Kindergeldes</w:t>
      </w:r>
    </w:p>
    <w:p w:rsidR="00D57124" w:rsidRPr="001132DF" w:rsidRDefault="00D57124" w:rsidP="00D57124">
      <w:pPr>
        <w:rPr>
          <w:b/>
          <w:bCs/>
        </w:rPr>
      </w:pPr>
    </w:p>
    <w:tbl>
      <w:tblPr>
        <w:tblW w:w="10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270"/>
        <w:gridCol w:w="1525"/>
        <w:gridCol w:w="1525"/>
        <w:gridCol w:w="1525"/>
        <w:gridCol w:w="1418"/>
        <w:gridCol w:w="1573"/>
      </w:tblGrid>
      <w:tr w:rsidR="00D57124" w:rsidRPr="001132DF" w:rsidTr="00F23F91">
        <w:trPr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7124" w:rsidRPr="001132DF" w:rsidRDefault="00D57124" w:rsidP="00F23F91">
            <w:pPr>
              <w:rPr>
                <w:b/>
                <w:bCs/>
                <w:color w:val="ED7D31" w:themeColor="accent2"/>
              </w:rPr>
            </w:pPr>
            <w:r w:rsidRPr="001132DF">
              <w:rPr>
                <w:b/>
                <w:bCs/>
                <w:color w:val="ED7D31" w:themeColor="accent2"/>
              </w:rPr>
              <w:t>Net</w:t>
            </w:r>
            <w:r w:rsidRPr="001132DF">
              <w:rPr>
                <w:b/>
                <w:bCs/>
                <w:color w:val="ED7D31" w:themeColor="accent2"/>
              </w:rPr>
              <w:softHyphen/>
              <w:t>to</w:t>
            </w:r>
            <w:r w:rsidRPr="001132DF">
              <w:rPr>
                <w:b/>
                <w:bCs/>
                <w:color w:val="ED7D31" w:themeColor="accent2"/>
              </w:rPr>
              <w:softHyphen/>
              <w:t>ein</w:t>
            </w:r>
            <w:r w:rsidRPr="001132DF">
              <w:rPr>
                <w:b/>
                <w:bCs/>
                <w:color w:val="ED7D31" w:themeColor="accent2"/>
              </w:rPr>
              <w:softHyphen/>
              <w:t>kom</w:t>
            </w:r>
            <w:r w:rsidRPr="001132DF">
              <w:rPr>
                <w:b/>
                <w:bCs/>
                <w:color w:val="ED7D31" w:themeColor="accent2"/>
              </w:rPr>
              <w:softHyphen/>
              <w:t>men des</w:t>
            </w:r>
            <w:r w:rsidRPr="001132DF">
              <w:rPr>
                <w:b/>
                <w:bCs/>
                <w:color w:val="ED7D31" w:themeColor="accent2"/>
              </w:rPr>
              <w:br/>
              <w:t>Bar</w:t>
            </w:r>
            <w:r w:rsidRPr="001132DF">
              <w:rPr>
                <w:b/>
                <w:bCs/>
                <w:color w:val="ED7D31" w:themeColor="accent2"/>
              </w:rPr>
              <w:softHyphen/>
              <w:t>unter</w:t>
            </w:r>
            <w:r w:rsidRPr="001132DF">
              <w:rPr>
                <w:b/>
                <w:bCs/>
                <w:color w:val="ED7D31" w:themeColor="accent2"/>
              </w:rPr>
              <w:softHyphen/>
              <w:t>halts</w:t>
            </w:r>
            <w:r w:rsidRPr="001132DF">
              <w:rPr>
                <w:b/>
                <w:bCs/>
                <w:color w:val="ED7D31" w:themeColor="accent2"/>
              </w:rPr>
              <w:softHyphen/>
              <w:t>pflich</w:t>
            </w:r>
            <w:r w:rsidRPr="001132DF">
              <w:rPr>
                <w:b/>
                <w:bCs/>
                <w:color w:val="ED7D31" w:themeColor="accent2"/>
              </w:rPr>
              <w:softHyphen/>
              <w:t>tigen</w:t>
            </w:r>
            <w:r w:rsidRPr="001132DF">
              <w:rPr>
                <w:b/>
                <w:bCs/>
                <w:color w:val="ED7D31" w:themeColor="accent2"/>
              </w:rPr>
              <w:br/>
              <w:t>in Eu</w:t>
            </w:r>
            <w:r w:rsidRPr="001132DF">
              <w:rPr>
                <w:b/>
                <w:bCs/>
                <w:color w:val="ED7D31" w:themeColor="accent2"/>
              </w:rPr>
              <w:softHyphen/>
              <w:t>ro pro Mo</w:t>
            </w:r>
            <w:r w:rsidRPr="001132DF">
              <w:rPr>
                <w:b/>
                <w:bCs/>
                <w:color w:val="ED7D31" w:themeColor="accent2"/>
              </w:rPr>
              <w:softHyphen/>
              <w:t>nat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7124" w:rsidRPr="001132DF" w:rsidRDefault="00D57124" w:rsidP="00F23F91">
            <w:pPr>
              <w:rPr>
                <w:b/>
                <w:bCs/>
                <w:color w:val="ED7D31" w:themeColor="accent2"/>
              </w:rPr>
            </w:pPr>
            <w:r w:rsidRPr="001132DF">
              <w:rPr>
                <w:b/>
                <w:bCs/>
                <w:color w:val="ED7D31" w:themeColor="accent2"/>
              </w:rPr>
              <w:t>Alters</w:t>
            </w:r>
            <w:r w:rsidRPr="001132DF">
              <w:rPr>
                <w:b/>
                <w:bCs/>
                <w:color w:val="ED7D31" w:themeColor="accent2"/>
              </w:rPr>
              <w:softHyphen/>
              <w:t>stufen in Jah</w:t>
            </w:r>
            <w:r w:rsidRPr="001132DF">
              <w:rPr>
                <w:b/>
                <w:bCs/>
                <w:color w:val="ED7D31" w:themeColor="accent2"/>
              </w:rPr>
              <w:softHyphen/>
              <w:t>ren &amp; Beträge in Euro pro Monat</w:t>
            </w:r>
          </w:p>
          <w:p w:rsidR="00D57124" w:rsidRPr="001132DF" w:rsidRDefault="00D57124" w:rsidP="00F23F91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7124" w:rsidRPr="001132DF" w:rsidRDefault="00D57124" w:rsidP="00F23F91">
            <w:pPr>
              <w:rPr>
                <w:b/>
                <w:bCs/>
                <w:color w:val="ED7D31" w:themeColor="accent2"/>
              </w:rPr>
            </w:pPr>
            <w:r w:rsidRPr="001132DF">
              <w:rPr>
                <w:b/>
                <w:bCs/>
                <w:color w:val="ED7D31" w:themeColor="accent2"/>
              </w:rPr>
              <w:t>Prozentsatz</w:t>
            </w:r>
          </w:p>
        </w:tc>
      </w:tr>
      <w:tr w:rsidR="00D57124" w:rsidRPr="001132DF" w:rsidTr="00F23F9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0-5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6-11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12-17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ab 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bis 1.900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569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100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286,50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345,50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423,50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283,50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342,50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420,50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1.901 - 2.300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598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105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450,50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379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373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348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2.301 - 2.700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110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326,50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391,50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477,50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323,50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388,50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474,50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376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2.701 - 3.100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115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414,50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343,50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411,50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500,50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3.101 - 3.500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683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120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366,50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436,50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530,50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363,50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433,50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527,50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458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3.501 - 3.900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128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473,50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573,50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394,50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470,50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570,50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479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3.901 - 4.300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136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429,50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509,50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615,50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426,50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4.301 - 4.700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144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461,50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543,50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655,50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4.701 - 5.100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865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152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701,50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489,50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698,50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5.101 - 5.500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911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160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524,50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618,50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743,50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521,50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615,50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686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661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5.501 - 6.200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956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168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556,50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655,50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737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553,50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783,50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6.201 - 7.000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1.002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176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691,50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829,50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584,50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688,50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826,50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7.001 - 8.000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1.047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184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619,50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728,50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871,50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725,50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8.001 - 9.500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1.093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192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651,50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764,50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914,50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648,50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761,50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911,50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9.501 - 11.000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rPr>
                <w:b/>
                <w:bCs/>
              </w:rPr>
              <w:t>1.138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200</w:t>
            </w:r>
          </w:p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1. und 2.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800,50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956,50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919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3.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953,50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913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  <w:tr w:rsidR="00D57124" w:rsidRPr="001132DF" w:rsidTr="00F23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ab dem 4. Kind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124" w:rsidRPr="001132DF" w:rsidRDefault="00D57124" w:rsidP="00F23F91">
            <w:r w:rsidRPr="001132DF">
              <w:t>888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124" w:rsidRPr="001132DF" w:rsidRDefault="00D57124" w:rsidP="00F23F91"/>
        </w:tc>
      </w:tr>
    </w:tbl>
    <w:p w:rsidR="00D57124" w:rsidRDefault="00D57124" w:rsidP="00D57124"/>
    <w:p w:rsidR="00863538" w:rsidRDefault="00863538"/>
    <w:sectPr w:rsidR="00863538" w:rsidSect="00741E23"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24"/>
    <w:rsid w:val="002F0B98"/>
    <w:rsid w:val="003E1F11"/>
    <w:rsid w:val="00741E23"/>
    <w:rsid w:val="00857BDE"/>
    <w:rsid w:val="00863538"/>
    <w:rsid w:val="00D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96C4"/>
  <w15:chartTrackingRefBased/>
  <w15:docId w15:val="{39B56732-1AA7-4796-882A-B92934D0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1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Krause</dc:creator>
  <cp:keywords/>
  <dc:description/>
  <cp:lastModifiedBy>Anke Krause</cp:lastModifiedBy>
  <cp:revision>1</cp:revision>
  <dcterms:created xsi:type="dcterms:W3CDTF">2022-04-03T16:19:00Z</dcterms:created>
  <dcterms:modified xsi:type="dcterms:W3CDTF">2022-04-03T16:21:00Z</dcterms:modified>
</cp:coreProperties>
</file>